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34"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01"/>
      </w:tblPr>
      <w:tblGrid>
        <w:gridCol w:w="2347"/>
        <w:gridCol w:w="8398"/>
      </w:tblGrid>
      <w:tr w:rsidR="00CC2592">
        <w:tblPrEx>
          <w:tblCellMar>
            <w:top w:w="0" w:type="dxa"/>
            <w:bottom w:w="0" w:type="dxa"/>
          </w:tblCellMar>
        </w:tblPrEx>
        <w:tc>
          <w:tcPr>
            <w:tcW w:w="2347" w:type="dxa"/>
          </w:tcPr>
          <w:p w:rsidR="00CC2592" w:rsidRDefault="00CC2592">
            <w:pPr>
              <w:widowControl w:val="0"/>
              <w:rPr>
                <w:sz w:val="24"/>
              </w:rPr>
            </w:pPr>
          </w:p>
        </w:tc>
        <w:tc>
          <w:tcPr>
            <w:tcW w:w="8398" w:type="dxa"/>
          </w:tcPr>
          <w:p w:rsidR="00CC2592" w:rsidRDefault="00CC2592">
            <w:pPr>
              <w:widowControl w:val="0"/>
              <w:rPr>
                <w:sz w:val="24"/>
              </w:rPr>
            </w:pPr>
          </w:p>
        </w:tc>
      </w:tr>
      <w:tr w:rsidR="00CC2592">
        <w:tblPrEx>
          <w:tblCellMar>
            <w:top w:w="0" w:type="dxa"/>
            <w:bottom w:w="0" w:type="dxa"/>
          </w:tblCellMar>
        </w:tblPrEx>
        <w:tc>
          <w:tcPr>
            <w:tcW w:w="2347" w:type="dxa"/>
          </w:tcPr>
          <w:p w:rsidR="00CC2592" w:rsidRDefault="00CC2592">
            <w:pPr>
              <w:widowControl w:val="0"/>
              <w:jc w:val="center"/>
              <w:rPr>
                <w:sz w:val="24"/>
              </w:rPr>
            </w:pPr>
          </w:p>
        </w:tc>
        <w:tc>
          <w:tcPr>
            <w:tcW w:w="8398" w:type="dxa"/>
          </w:tcPr>
          <w:p w:rsidR="00CC2592" w:rsidRDefault="00CC2592">
            <w:pPr>
              <w:pStyle w:val="Heading1"/>
            </w:pPr>
            <w:r>
              <w:t xml:space="preserve">237.  </w:t>
            </w:r>
            <w:r>
              <w:rPr>
                <w:snapToGrid w:val="0"/>
              </w:rPr>
              <w:t>ACCEPTABLE STUDENT USE OF PERSONALLY OWNED DEVICES</w:t>
            </w:r>
          </w:p>
          <w:p w:rsidR="00CC2592" w:rsidRDefault="00CC2592"/>
        </w:tc>
      </w:tr>
      <w:tr w:rsidR="00CC2592">
        <w:tblPrEx>
          <w:tblCellMar>
            <w:top w:w="0" w:type="dxa"/>
            <w:bottom w:w="0" w:type="dxa"/>
          </w:tblCellMar>
        </w:tblPrEx>
        <w:trPr>
          <w:trHeight w:val="80"/>
        </w:trPr>
        <w:tc>
          <w:tcPr>
            <w:tcW w:w="2347" w:type="dxa"/>
          </w:tcPr>
          <w:p w:rsidR="00CC2592" w:rsidRDefault="00CC2592">
            <w:pPr>
              <w:widowControl w:val="0"/>
              <w:tabs>
                <w:tab w:val="left" w:pos="346"/>
                <w:tab w:val="left" w:pos="706"/>
              </w:tabs>
              <w:rPr>
                <w:sz w:val="24"/>
              </w:rPr>
            </w:pPr>
            <w:r>
              <w:rPr>
                <w:sz w:val="24"/>
              </w:rPr>
              <w:t>1.  Purpose</w:t>
            </w:r>
          </w:p>
          <w:p w:rsidR="00CC2592" w:rsidRDefault="00CC2592">
            <w:pPr>
              <w:widowControl w:val="0"/>
              <w:tabs>
                <w:tab w:val="left" w:pos="346"/>
                <w:tab w:val="left" w:pos="706"/>
              </w:tabs>
              <w:rPr>
                <w:sz w:val="24"/>
              </w:rPr>
            </w:pPr>
          </w:p>
          <w:p w:rsidR="00CC2592" w:rsidRDefault="00CC2592">
            <w:pPr>
              <w:widowControl w:val="0"/>
              <w:tabs>
                <w:tab w:val="left" w:pos="346"/>
                <w:tab w:val="left" w:pos="706"/>
              </w:tabs>
              <w:rPr>
                <w:sz w:val="24"/>
              </w:rPr>
            </w:pPr>
          </w:p>
          <w:p w:rsidR="00CC2592" w:rsidRDefault="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r>
              <w:rPr>
                <w:sz w:val="24"/>
              </w:rPr>
              <w:t xml:space="preserve">2.  Definition    </w:t>
            </w: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sz w:val="24"/>
              </w:rPr>
            </w:pPr>
            <w:r>
              <w:rPr>
                <w:color w:val="000000"/>
                <w:sz w:val="24"/>
                <w:szCs w:val="24"/>
              </w:rPr>
              <w:t>24 PS s 5-510</w:t>
            </w:r>
          </w:p>
        </w:tc>
        <w:tc>
          <w:tcPr>
            <w:tcW w:w="8398" w:type="dxa"/>
          </w:tcPr>
          <w:p w:rsidR="00CC2592" w:rsidRDefault="00CC2592">
            <w:pPr>
              <w:pStyle w:val="Heading2"/>
            </w:pPr>
            <w:r>
              <w:t>The School Board adopts this policy in order to maintain a safe and secure environment for students and employees.</w:t>
            </w:r>
          </w:p>
          <w:p w:rsidR="00CC2592" w:rsidRDefault="00CC2592" w:rsidP="00CC2592"/>
          <w:p w:rsidR="00CC2592" w:rsidRDefault="00CC2592" w:rsidP="00CC2592"/>
          <w:p w:rsidR="00CC2592" w:rsidRDefault="00CC2592" w:rsidP="00CC2592">
            <w:pPr>
              <w:rPr>
                <w:sz w:val="24"/>
                <w:szCs w:val="24"/>
              </w:rPr>
            </w:pPr>
            <w:r>
              <w:rPr>
                <w:sz w:val="24"/>
                <w:szCs w:val="24"/>
              </w:rPr>
              <w:t xml:space="preserve">A </w:t>
            </w:r>
            <w:r>
              <w:rPr>
                <w:sz w:val="24"/>
              </w:rPr>
              <w:t xml:space="preserve">personally owned device </w:t>
            </w:r>
            <w:r>
              <w:rPr>
                <w:sz w:val="24"/>
                <w:szCs w:val="24"/>
              </w:rPr>
              <w:t xml:space="preserve">shall include all existing and emerging technology devices that can take photographs; record audio or video; input text; upload and download media; and transmit or receive messages or images. Examples of a personally owned device shall include but is not limited to: MP3 players and iPods; iPads, Nooks, Kindle, and other tablet PCs; laptop and netbook computers; personal digital assistants (PDAs), cell phones and smart phones such as BlackBerry, iPhone, or Droid, as well as any device with similar capabilities. </w:t>
            </w:r>
          </w:p>
          <w:p w:rsidR="00CC2592" w:rsidRDefault="00CC2592" w:rsidP="00CC2592">
            <w:pPr>
              <w:rPr>
                <w:sz w:val="24"/>
                <w:szCs w:val="24"/>
              </w:rPr>
            </w:pPr>
          </w:p>
          <w:p w:rsidR="00CC2592" w:rsidRDefault="00CC2592" w:rsidP="00CC2592">
            <w:pPr>
              <w:rPr>
                <w:sz w:val="24"/>
              </w:rPr>
            </w:pPr>
            <w:r w:rsidRPr="002413C0">
              <w:rPr>
                <w:sz w:val="24"/>
                <w:u w:val="single"/>
              </w:rPr>
              <w:t>Educational purposes</w:t>
            </w:r>
            <w:r w:rsidRPr="002413C0">
              <w:rPr>
                <w:sz w:val="24"/>
              </w:rPr>
              <w:t xml:space="preserve"> include classroom activities, career development, and communication with experts, homework, and limited high quality self-discovery activities. Students are expected to act responsibly and thoughtfully when using technology resources. Students bear the burden of responsibility to inquire with school administrators and/or </w:t>
            </w:r>
            <w:r w:rsidRPr="00643B0E">
              <w:rPr>
                <w:sz w:val="24"/>
              </w:rPr>
              <w:t>teachers when they a</w:t>
            </w:r>
            <w:r>
              <w:rPr>
                <w:sz w:val="24"/>
              </w:rPr>
              <w:t xml:space="preserve">re unsure of the permissibility </w:t>
            </w:r>
            <w:r w:rsidRPr="00643B0E">
              <w:rPr>
                <w:sz w:val="24"/>
              </w:rPr>
              <w:t>of a particular use of technology prior to engaging in the use</w:t>
            </w:r>
            <w:r>
              <w:rPr>
                <w:sz w:val="24"/>
              </w:rPr>
              <w:t>.</w:t>
            </w:r>
          </w:p>
          <w:p w:rsidR="00CC2592" w:rsidRDefault="00CC2592" w:rsidP="00CC2592">
            <w:pPr>
              <w:rPr>
                <w:sz w:val="24"/>
              </w:rPr>
            </w:pPr>
          </w:p>
          <w:p w:rsidR="00CC2592" w:rsidRPr="00643B0E" w:rsidRDefault="00CC2592" w:rsidP="00CC2592">
            <w:pPr>
              <w:widowControl w:val="0"/>
              <w:tabs>
                <w:tab w:val="left" w:pos="429"/>
                <w:tab w:val="left" w:pos="879"/>
              </w:tabs>
              <w:rPr>
                <w:sz w:val="24"/>
              </w:rPr>
            </w:pPr>
            <w:r w:rsidRPr="00643B0E">
              <w:rPr>
                <w:sz w:val="24"/>
                <w:u w:val="single"/>
              </w:rPr>
              <w:t>Inappropriate communication</w:t>
            </w:r>
            <w:r w:rsidRPr="00643B0E">
              <w:rPr>
                <w:sz w:val="24"/>
              </w:rPr>
              <w:t xml:space="preserve"> includes, but is not limited to, the following: obscene, profane, lewd, vulgar, rude, inflammatory, threatening, or disrespectful language or images typed, posted, or spoken by students; information that could cause damage to an individual or the school community or create the danger of disruption of the academic environment; personal attacks, including prejudicial or discriminatory attacks; harassment (persistently acting in a manner that distresses or annoys another person) or stalking of others; knowingly or recklessly posting false or defamatory information about a person or organization; and communication that promotes the destruction of property, including the acquisition or creation of weapons or other destructive devices. If a student is told to stop sending communications, that student must cease the activity immediately.</w:t>
            </w:r>
          </w:p>
          <w:p w:rsidR="00CC2592" w:rsidRDefault="00CC2592" w:rsidP="00CC2592">
            <w:pPr>
              <w:rPr>
                <w:sz w:val="24"/>
                <w:szCs w:val="24"/>
              </w:rPr>
            </w:pPr>
          </w:p>
          <w:p w:rsidR="00CC2592" w:rsidRDefault="00CC2592" w:rsidP="00CC2592">
            <w:pPr>
              <w:rPr>
                <w:sz w:val="24"/>
                <w:szCs w:val="24"/>
              </w:rPr>
            </w:pPr>
            <w:r>
              <w:rPr>
                <w:sz w:val="24"/>
                <w:szCs w:val="24"/>
              </w:rPr>
              <w:t>Examples of an unacceptable device in this policy shall include but is not limited to gaming devices or consoles, laser pointers, modems or routers, and televisions.</w:t>
            </w:r>
          </w:p>
          <w:p w:rsidR="00CC2592" w:rsidRDefault="00CC2592" w:rsidP="00CC2592">
            <w:pPr>
              <w:rPr>
                <w:sz w:val="24"/>
                <w:szCs w:val="24"/>
              </w:rPr>
            </w:pPr>
          </w:p>
          <w:p w:rsidR="00CC2592" w:rsidRPr="00D336B2" w:rsidRDefault="00CC2592" w:rsidP="00CC2592">
            <w:pPr>
              <w:ind w:hanging="21"/>
              <w:rPr>
                <w:sz w:val="24"/>
                <w:szCs w:val="24"/>
              </w:rPr>
            </w:pPr>
          </w:p>
        </w:tc>
      </w:tr>
      <w:tr w:rsidR="00CC2592">
        <w:tblPrEx>
          <w:tblCellMar>
            <w:top w:w="0" w:type="dxa"/>
            <w:bottom w:w="0" w:type="dxa"/>
          </w:tblCellMar>
        </w:tblPrEx>
        <w:trPr>
          <w:trHeight w:val="1610"/>
        </w:trPr>
        <w:tc>
          <w:tcPr>
            <w:tcW w:w="2347" w:type="dxa"/>
          </w:tcPr>
          <w:p w:rsidR="00CC2592" w:rsidRDefault="00CC2592" w:rsidP="00CC2592">
            <w:pPr>
              <w:widowControl w:val="0"/>
              <w:tabs>
                <w:tab w:val="left" w:pos="346"/>
                <w:tab w:val="left" w:pos="706"/>
              </w:tabs>
              <w:rPr>
                <w:sz w:val="24"/>
              </w:rPr>
            </w:pPr>
            <w:r>
              <w:rPr>
                <w:sz w:val="24"/>
              </w:rPr>
              <w:lastRenderedPageBreak/>
              <w:t>3.  Authority</w:t>
            </w: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r>
              <w:rPr>
                <w:color w:val="000000"/>
                <w:sz w:val="24"/>
                <w:szCs w:val="24"/>
              </w:rPr>
              <w:t>24 PS s 5-510, 1317.1, 1302-A</w:t>
            </w: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sz w:val="24"/>
              </w:rPr>
            </w:pPr>
            <w:r>
              <w:rPr>
                <w:color w:val="000000"/>
                <w:sz w:val="24"/>
                <w:szCs w:val="24"/>
              </w:rPr>
              <w:t>Pol 815</w:t>
            </w:r>
          </w:p>
          <w:p w:rsidR="00CC2592" w:rsidRDefault="00CC2592">
            <w:pPr>
              <w:widowControl w:val="0"/>
              <w:tabs>
                <w:tab w:val="left" w:pos="346"/>
                <w:tab w:val="left" w:pos="706"/>
              </w:tabs>
              <w:rPr>
                <w:sz w:val="24"/>
              </w:rPr>
            </w:pPr>
          </w:p>
        </w:tc>
        <w:tc>
          <w:tcPr>
            <w:tcW w:w="8398" w:type="dxa"/>
          </w:tcPr>
          <w:p w:rsidR="00CC2592" w:rsidRDefault="00CC2592">
            <w:pPr>
              <w:widowControl w:val="0"/>
              <w:tabs>
                <w:tab w:val="left" w:pos="346"/>
                <w:tab w:val="left" w:pos="706"/>
              </w:tabs>
              <w:rPr>
                <w:sz w:val="24"/>
              </w:rPr>
            </w:pPr>
            <w:r>
              <w:rPr>
                <w:sz w:val="24"/>
              </w:rPr>
              <w:t xml:space="preserve">Personally owned devices are permitted for use during the school day for educational purposes and/or in approved locations only. </w:t>
            </w:r>
          </w:p>
          <w:p w:rsidR="00CC2592" w:rsidRDefault="00CC2592">
            <w:pPr>
              <w:widowControl w:val="0"/>
              <w:tabs>
                <w:tab w:val="left" w:pos="346"/>
                <w:tab w:val="left" w:pos="706"/>
              </w:tabs>
              <w:rPr>
                <w:sz w:val="24"/>
              </w:rPr>
            </w:pPr>
          </w:p>
          <w:p w:rsidR="00CC2592" w:rsidRDefault="00CC2592">
            <w:pPr>
              <w:widowControl w:val="0"/>
              <w:tabs>
                <w:tab w:val="left" w:pos="346"/>
                <w:tab w:val="left" w:pos="706"/>
              </w:tabs>
              <w:rPr>
                <w:sz w:val="24"/>
              </w:rPr>
            </w:pPr>
            <w:r>
              <w:rPr>
                <w:sz w:val="24"/>
              </w:rPr>
              <w:t>The District shall not be liable for the loss, damage, misuse, theft of any personally owned device brought to school.</w:t>
            </w:r>
          </w:p>
          <w:p w:rsidR="00CC2592" w:rsidRDefault="00CC2592">
            <w:pPr>
              <w:widowControl w:val="0"/>
              <w:tabs>
                <w:tab w:val="left" w:pos="346"/>
                <w:tab w:val="left" w:pos="706"/>
              </w:tabs>
              <w:rPr>
                <w:sz w:val="24"/>
              </w:rPr>
            </w:pPr>
          </w:p>
          <w:p w:rsidR="00CC2592" w:rsidRPr="002413C0" w:rsidRDefault="00CC2592" w:rsidP="00CC2592">
            <w:pPr>
              <w:widowControl w:val="0"/>
              <w:tabs>
                <w:tab w:val="left" w:pos="346"/>
                <w:tab w:val="left" w:pos="706"/>
              </w:tabs>
              <w:rPr>
                <w:sz w:val="24"/>
              </w:rPr>
            </w:pPr>
            <w:r w:rsidRPr="002413C0">
              <w:rPr>
                <w:sz w:val="24"/>
              </w:rPr>
              <w:t>T</w:t>
            </w:r>
            <w:r>
              <w:rPr>
                <w:sz w:val="24"/>
              </w:rPr>
              <w:t>he D</w:t>
            </w:r>
            <w:r w:rsidRPr="002413C0">
              <w:rPr>
                <w:sz w:val="24"/>
              </w:rPr>
              <w:t xml:space="preserve">istrict reserves the right to monitor, inspect, copy, and review a </w:t>
            </w:r>
            <w:r>
              <w:rPr>
                <w:sz w:val="24"/>
              </w:rPr>
              <w:t xml:space="preserve">personally owned device </w:t>
            </w:r>
            <w:r w:rsidRPr="002413C0">
              <w:rPr>
                <w:sz w:val="24"/>
              </w:rPr>
              <w:t xml:space="preserve">or file when administration has a reasonable suspicion </w:t>
            </w:r>
            <w:r>
              <w:rPr>
                <w:sz w:val="24"/>
              </w:rPr>
              <w:t xml:space="preserve">that </w:t>
            </w:r>
            <w:r w:rsidRPr="002413C0">
              <w:rPr>
                <w:sz w:val="24"/>
              </w:rPr>
              <w:t>a violation has occurred.</w:t>
            </w:r>
          </w:p>
          <w:p w:rsidR="00CC2592" w:rsidRDefault="00CC2592">
            <w:pPr>
              <w:widowControl w:val="0"/>
              <w:tabs>
                <w:tab w:val="left" w:pos="346"/>
                <w:tab w:val="left" w:pos="706"/>
              </w:tabs>
              <w:rPr>
                <w:sz w:val="24"/>
              </w:rPr>
            </w:pPr>
          </w:p>
        </w:tc>
      </w:tr>
      <w:tr w:rsidR="00CC2592">
        <w:tblPrEx>
          <w:tblCellMar>
            <w:top w:w="0" w:type="dxa"/>
            <w:bottom w:w="0" w:type="dxa"/>
          </w:tblCellMar>
        </w:tblPrEx>
        <w:trPr>
          <w:trHeight w:val="1610"/>
        </w:trPr>
        <w:tc>
          <w:tcPr>
            <w:tcW w:w="2347" w:type="dxa"/>
          </w:tcPr>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r>
              <w:rPr>
                <w:sz w:val="24"/>
              </w:rPr>
              <w:t>4. Guidelines</w:t>
            </w: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color w:val="000000"/>
                <w:sz w:val="24"/>
                <w:szCs w:val="24"/>
              </w:rPr>
            </w:pPr>
          </w:p>
          <w:p w:rsidR="00CC2592" w:rsidRDefault="00CC2592" w:rsidP="00CC2592">
            <w:pPr>
              <w:widowControl w:val="0"/>
              <w:tabs>
                <w:tab w:val="left" w:pos="346"/>
                <w:tab w:val="left" w:pos="706"/>
              </w:tabs>
              <w:rPr>
                <w:color w:val="000000"/>
                <w:sz w:val="24"/>
                <w:szCs w:val="24"/>
              </w:rPr>
            </w:pPr>
            <w:r>
              <w:rPr>
                <w:color w:val="000000"/>
                <w:sz w:val="24"/>
                <w:szCs w:val="24"/>
              </w:rPr>
              <w:t>47 USC s 254</w:t>
            </w:r>
          </w:p>
          <w:p w:rsidR="00CC2592" w:rsidRDefault="00CC2592" w:rsidP="00CC2592">
            <w:pPr>
              <w:widowControl w:val="0"/>
              <w:tabs>
                <w:tab w:val="left" w:pos="346"/>
                <w:tab w:val="left" w:pos="706"/>
              </w:tabs>
              <w:rPr>
                <w:sz w:val="24"/>
              </w:rPr>
            </w:pPr>
            <w:r>
              <w:rPr>
                <w:color w:val="000000"/>
                <w:sz w:val="24"/>
                <w:szCs w:val="24"/>
              </w:rPr>
              <w:t>20 USC sec 6777</w:t>
            </w:r>
          </w:p>
          <w:p w:rsidR="00CC2592" w:rsidRDefault="00CC2592" w:rsidP="00CC2592">
            <w:pPr>
              <w:widowControl w:val="0"/>
              <w:tabs>
                <w:tab w:val="left" w:pos="346"/>
                <w:tab w:val="left" w:pos="706"/>
              </w:tabs>
              <w:rPr>
                <w:sz w:val="24"/>
              </w:rPr>
            </w:pPr>
            <w:r>
              <w:rPr>
                <w:color w:val="000000"/>
                <w:sz w:val="24"/>
                <w:szCs w:val="24"/>
              </w:rPr>
              <w:t>Title 22 s12.3,</w:t>
            </w: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color w:val="000000"/>
                <w:sz w:val="24"/>
                <w:szCs w:val="24"/>
              </w:rPr>
            </w:pPr>
            <w:r>
              <w:rPr>
                <w:color w:val="000000"/>
                <w:sz w:val="24"/>
                <w:szCs w:val="24"/>
              </w:rPr>
              <w:t>SC 1303.1.A</w:t>
            </w:r>
          </w:p>
          <w:p w:rsidR="00CC2592" w:rsidRPr="002A25B9" w:rsidRDefault="00CC2592" w:rsidP="00CC2592">
            <w:pPr>
              <w:widowControl w:val="0"/>
              <w:tabs>
                <w:tab w:val="left" w:pos="346"/>
                <w:tab w:val="left" w:pos="706"/>
              </w:tabs>
              <w:rPr>
                <w:color w:val="000000"/>
              </w:rPr>
            </w:pPr>
          </w:p>
          <w:p w:rsidR="00CC2592" w:rsidRDefault="00CC2592" w:rsidP="00CC2592">
            <w:pPr>
              <w:widowControl w:val="0"/>
              <w:tabs>
                <w:tab w:val="left" w:pos="346"/>
                <w:tab w:val="left" w:pos="706"/>
              </w:tabs>
              <w:rPr>
                <w:sz w:val="24"/>
              </w:rPr>
            </w:pPr>
            <w:r>
              <w:rPr>
                <w:sz w:val="24"/>
              </w:rPr>
              <w:t>Pol. 249</w:t>
            </w:r>
          </w:p>
        </w:tc>
        <w:tc>
          <w:tcPr>
            <w:tcW w:w="8398" w:type="dxa"/>
          </w:tcPr>
          <w:p w:rsidR="00CC2592" w:rsidRDefault="00CC2592" w:rsidP="00CC2592">
            <w:pPr>
              <w:framePr w:hSpace="180" w:wrap="around" w:vAnchor="text" w:hAnchor="text" w:y="1"/>
              <w:widowControl w:val="0"/>
              <w:tabs>
                <w:tab w:val="left" w:pos="346"/>
                <w:tab w:val="left" w:pos="706"/>
              </w:tabs>
              <w:suppressOverlap/>
              <w:rPr>
                <w:sz w:val="24"/>
              </w:rPr>
            </w:pPr>
          </w:p>
          <w:p w:rsidR="00CC2592" w:rsidRPr="00643B0E" w:rsidRDefault="00CC2592" w:rsidP="00CC2592">
            <w:pPr>
              <w:widowControl w:val="0"/>
              <w:tabs>
                <w:tab w:val="left" w:pos="429"/>
                <w:tab w:val="left" w:pos="879"/>
              </w:tabs>
              <w:rPr>
                <w:sz w:val="24"/>
              </w:rPr>
            </w:pPr>
            <w:r w:rsidRPr="00643B0E">
              <w:rPr>
                <w:sz w:val="24"/>
              </w:rPr>
              <w:t xml:space="preserve">Students may not utilize any technology to </w:t>
            </w:r>
            <w:r w:rsidRPr="00BE4555">
              <w:rPr>
                <w:sz w:val="24"/>
              </w:rPr>
              <w:t>harass, threaten, demean, humiliate, intimidate, embarrass, or annoy their classmates or others in their</w:t>
            </w:r>
            <w:r w:rsidRPr="00643B0E">
              <w:rPr>
                <w:sz w:val="24"/>
              </w:rPr>
              <w:t xml:space="preserve"> community. This is unacceptable student behavior known as cyberbullying and will not be tolera</w:t>
            </w:r>
            <w:r>
              <w:rPr>
                <w:sz w:val="24"/>
              </w:rPr>
              <w:t xml:space="preserve">ted. Any cyberbullying </w:t>
            </w:r>
            <w:r w:rsidRPr="00643B0E">
              <w:rPr>
                <w:sz w:val="24"/>
              </w:rPr>
              <w:t>that is determined to disrupt the safety and/or well being of the school is subject to disciplinary action.</w:t>
            </w:r>
          </w:p>
          <w:p w:rsidR="00CC2592" w:rsidRDefault="00CC2592" w:rsidP="00CC2592">
            <w:pPr>
              <w:framePr w:hSpace="180" w:wrap="around" w:vAnchor="text" w:hAnchor="text" w:y="1"/>
              <w:widowControl w:val="0"/>
              <w:tabs>
                <w:tab w:val="left" w:pos="346"/>
                <w:tab w:val="left" w:pos="706"/>
              </w:tabs>
              <w:suppressOverlap/>
              <w:rPr>
                <w:sz w:val="24"/>
              </w:rPr>
            </w:pPr>
          </w:p>
          <w:p w:rsidR="00CC2592" w:rsidRPr="00643B0E" w:rsidRDefault="00CC2592" w:rsidP="00CC2592">
            <w:pPr>
              <w:framePr w:hSpace="180" w:wrap="around" w:vAnchor="text" w:hAnchor="text" w:y="1"/>
              <w:widowControl w:val="0"/>
              <w:tabs>
                <w:tab w:val="left" w:pos="346"/>
                <w:tab w:val="left" w:pos="706"/>
              </w:tabs>
              <w:suppressOverlap/>
              <w:rPr>
                <w:sz w:val="24"/>
              </w:rPr>
            </w:pPr>
            <w:r w:rsidRPr="002413C0">
              <w:rPr>
                <w:sz w:val="24"/>
              </w:rPr>
              <w:t xml:space="preserve">All </w:t>
            </w:r>
            <w:r>
              <w:rPr>
                <w:sz w:val="24"/>
              </w:rPr>
              <w:t>district students shall review</w:t>
            </w:r>
            <w:r w:rsidRPr="002413C0">
              <w:rPr>
                <w:sz w:val="24"/>
              </w:rPr>
              <w:t xml:space="preserve"> this policy </w:t>
            </w:r>
            <w:r>
              <w:rPr>
                <w:sz w:val="24"/>
              </w:rPr>
              <w:t xml:space="preserve">and associated technology guidelines </w:t>
            </w:r>
            <w:r w:rsidRPr="002413C0">
              <w:rPr>
                <w:sz w:val="24"/>
              </w:rPr>
              <w:t xml:space="preserve">before students utilize any school </w:t>
            </w:r>
            <w:r>
              <w:rPr>
                <w:sz w:val="24"/>
              </w:rPr>
              <w:t>and/or personally owned devices</w:t>
            </w:r>
            <w:r w:rsidRPr="002413C0">
              <w:rPr>
                <w:sz w:val="24"/>
              </w:rPr>
              <w:t>.</w:t>
            </w:r>
            <w:r>
              <w:rPr>
                <w:sz w:val="24"/>
              </w:rPr>
              <w:t xml:space="preserve"> The District reserves the right to restrict student use of district owned technologies and personally owned devices on school property or at school-sponsored events.</w:t>
            </w:r>
          </w:p>
          <w:p w:rsidR="00CC2592" w:rsidRDefault="00CC2592" w:rsidP="00CC2592">
            <w:pPr>
              <w:widowControl w:val="0"/>
              <w:tabs>
                <w:tab w:val="left" w:pos="429"/>
                <w:tab w:val="left" w:pos="879"/>
              </w:tabs>
              <w:rPr>
                <w:sz w:val="24"/>
                <w:u w:val="single"/>
              </w:rPr>
            </w:pPr>
          </w:p>
          <w:p w:rsidR="00CC2592" w:rsidRDefault="00CC2592" w:rsidP="00CC2592">
            <w:pPr>
              <w:widowControl w:val="0"/>
              <w:tabs>
                <w:tab w:val="left" w:pos="429"/>
                <w:tab w:val="left" w:pos="879"/>
              </w:tabs>
              <w:rPr>
                <w:sz w:val="24"/>
              </w:rPr>
            </w:pPr>
            <w:r w:rsidRPr="00643B0E">
              <w:rPr>
                <w:sz w:val="24"/>
              </w:rPr>
              <w:t xml:space="preserve">Students must be aware of appropriateness of communications when using </w:t>
            </w:r>
            <w:r>
              <w:rPr>
                <w:sz w:val="24"/>
              </w:rPr>
              <w:t>district or personally owned devices</w:t>
            </w:r>
            <w:r w:rsidRPr="00643B0E">
              <w:rPr>
                <w:sz w:val="24"/>
              </w:rPr>
              <w:t xml:space="preserve">. Inappropriate communication is prohibited in any public messages, private messages, and material posted online by students. </w:t>
            </w: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r>
              <w:rPr>
                <w:sz w:val="24"/>
              </w:rPr>
              <w:t xml:space="preserve"> The Board expressly prohibits use of personally owned devices in locker rooms, restrooms, and nurses offices.</w:t>
            </w:r>
          </w:p>
          <w:p w:rsidR="00CC2592" w:rsidRDefault="00CC2592" w:rsidP="00CC2592">
            <w:pPr>
              <w:widowControl w:val="0"/>
              <w:tabs>
                <w:tab w:val="left" w:pos="346"/>
                <w:tab w:val="left" w:pos="706"/>
              </w:tabs>
              <w:rPr>
                <w:sz w:val="24"/>
              </w:rPr>
            </w:pPr>
          </w:p>
          <w:p w:rsidR="00CC2592" w:rsidRDefault="00CC2592" w:rsidP="00CC2592">
            <w:pPr>
              <w:widowControl w:val="0"/>
              <w:tabs>
                <w:tab w:val="left" w:pos="346"/>
                <w:tab w:val="left" w:pos="706"/>
              </w:tabs>
              <w:rPr>
                <w:sz w:val="24"/>
              </w:rPr>
            </w:pPr>
            <w:r w:rsidRPr="001457BD">
              <w:rPr>
                <w:sz w:val="24"/>
              </w:rPr>
              <w:t xml:space="preserve">Students are not permitted to use any </w:t>
            </w:r>
            <w:r w:rsidRPr="00BE4555">
              <w:rPr>
                <w:sz w:val="24"/>
              </w:rPr>
              <w:t>electronic device to record audio or video media or take pictures of any student or staff member without their permission. The distribution of any unauthorized media may result in discipline including but not limited to suspension, criminal charges, and expulsion.</w:t>
            </w:r>
          </w:p>
          <w:p w:rsidR="00CC2592" w:rsidRDefault="00CC2592">
            <w:pPr>
              <w:widowControl w:val="0"/>
              <w:tabs>
                <w:tab w:val="left" w:pos="346"/>
                <w:tab w:val="left" w:pos="706"/>
              </w:tabs>
              <w:rPr>
                <w:sz w:val="24"/>
              </w:rPr>
            </w:pPr>
          </w:p>
          <w:p w:rsidR="00CC2592" w:rsidRDefault="00CC2592">
            <w:pPr>
              <w:widowControl w:val="0"/>
              <w:tabs>
                <w:tab w:val="left" w:pos="346"/>
                <w:tab w:val="left" w:pos="706"/>
              </w:tabs>
              <w:rPr>
                <w:sz w:val="24"/>
              </w:rPr>
            </w:pPr>
            <w:r>
              <w:rPr>
                <w:sz w:val="24"/>
              </w:rPr>
              <w:t xml:space="preserve"> Personally owned devices used in school are not permitted to connect to the Internet through a 3G, 4G, or other content service providers. Personally owned devices must access the internet via the District’s content filtered wireless network.</w:t>
            </w:r>
          </w:p>
          <w:p w:rsidR="00CC2592" w:rsidRDefault="00CC2592">
            <w:pPr>
              <w:widowControl w:val="0"/>
              <w:tabs>
                <w:tab w:val="left" w:pos="346"/>
                <w:tab w:val="left" w:pos="706"/>
              </w:tabs>
              <w:rPr>
                <w:sz w:val="24"/>
              </w:rPr>
            </w:pPr>
          </w:p>
          <w:p w:rsidR="00CC2592" w:rsidRDefault="00CC2592">
            <w:pPr>
              <w:widowControl w:val="0"/>
              <w:tabs>
                <w:tab w:val="left" w:pos="346"/>
                <w:tab w:val="left" w:pos="706"/>
              </w:tabs>
              <w:rPr>
                <w:sz w:val="24"/>
              </w:rPr>
            </w:pPr>
          </w:p>
        </w:tc>
      </w:tr>
      <w:tr w:rsidR="00CC2592">
        <w:tblPrEx>
          <w:tblCellMar>
            <w:top w:w="0" w:type="dxa"/>
            <w:bottom w:w="0" w:type="dxa"/>
          </w:tblCellMar>
        </w:tblPrEx>
        <w:tc>
          <w:tcPr>
            <w:tcW w:w="2347" w:type="dxa"/>
          </w:tcPr>
          <w:p w:rsidR="00CC2592" w:rsidRDefault="00CC2592">
            <w:pPr>
              <w:widowControl w:val="0"/>
              <w:tabs>
                <w:tab w:val="left" w:pos="346"/>
                <w:tab w:val="left" w:pos="706"/>
              </w:tabs>
              <w:rPr>
                <w:sz w:val="24"/>
              </w:rPr>
            </w:pPr>
            <w:r>
              <w:rPr>
                <w:sz w:val="24"/>
              </w:rPr>
              <w:t>5. References</w:t>
            </w:r>
          </w:p>
        </w:tc>
        <w:tc>
          <w:tcPr>
            <w:tcW w:w="8398" w:type="dxa"/>
          </w:tcPr>
          <w:p w:rsidR="00CC2592" w:rsidRDefault="00CC2592" w:rsidP="00CC2592">
            <w:pPr>
              <w:widowControl w:val="0"/>
              <w:tabs>
                <w:tab w:val="left" w:pos="429"/>
                <w:tab w:val="left" w:pos="879"/>
                <w:tab w:val="left" w:pos="2448"/>
              </w:tabs>
              <w:rPr>
                <w:snapToGrid w:val="0"/>
                <w:sz w:val="24"/>
              </w:rPr>
            </w:pPr>
            <w:r w:rsidRPr="008356E8">
              <w:rPr>
                <w:snapToGrid w:val="0"/>
                <w:sz w:val="24"/>
              </w:rPr>
              <w:t xml:space="preserve">School Code – 24 P.S. Sec. </w:t>
            </w:r>
            <w:r>
              <w:rPr>
                <w:snapToGrid w:val="0"/>
                <w:sz w:val="24"/>
              </w:rPr>
              <w:t>5-</w:t>
            </w:r>
            <w:r w:rsidRPr="008356E8">
              <w:rPr>
                <w:snapToGrid w:val="0"/>
                <w:sz w:val="24"/>
              </w:rPr>
              <w:t>510, 1317.1</w:t>
            </w:r>
            <w:r>
              <w:rPr>
                <w:snapToGrid w:val="0"/>
                <w:sz w:val="24"/>
              </w:rPr>
              <w:t>, 1303.1.A</w:t>
            </w:r>
          </w:p>
          <w:p w:rsidR="00CC2592" w:rsidRDefault="00CC2592" w:rsidP="00CC2592">
            <w:pPr>
              <w:widowControl w:val="0"/>
              <w:tabs>
                <w:tab w:val="left" w:pos="429"/>
                <w:tab w:val="left" w:pos="879"/>
                <w:tab w:val="left" w:pos="2448"/>
              </w:tabs>
              <w:rPr>
                <w:snapToGrid w:val="0"/>
                <w:sz w:val="24"/>
              </w:rPr>
            </w:pPr>
          </w:p>
          <w:p w:rsidR="00CC2592" w:rsidRPr="008356E8" w:rsidRDefault="00CC2592" w:rsidP="00CC2592">
            <w:pPr>
              <w:widowControl w:val="0"/>
              <w:tabs>
                <w:tab w:val="left" w:pos="429"/>
                <w:tab w:val="left" w:pos="879"/>
                <w:tab w:val="left" w:pos="2448"/>
              </w:tabs>
              <w:rPr>
                <w:snapToGrid w:val="0"/>
                <w:sz w:val="24"/>
              </w:rPr>
            </w:pPr>
            <w:r>
              <w:rPr>
                <w:snapToGrid w:val="0"/>
                <w:sz w:val="24"/>
              </w:rPr>
              <w:t>District Policy – 249, 815</w:t>
            </w:r>
          </w:p>
          <w:p w:rsidR="00CC2592" w:rsidRDefault="00CC2592">
            <w:pPr>
              <w:widowControl w:val="0"/>
              <w:tabs>
                <w:tab w:val="left" w:pos="429"/>
                <w:tab w:val="left" w:pos="879"/>
              </w:tabs>
              <w:rPr>
                <w:sz w:val="24"/>
              </w:rPr>
            </w:pPr>
          </w:p>
        </w:tc>
      </w:tr>
    </w:tbl>
    <w:p w:rsidR="00CC2592" w:rsidRDefault="00CC2592">
      <w:pPr>
        <w:widowControl w:val="0"/>
        <w:rPr>
          <w:sz w:val="24"/>
        </w:rPr>
      </w:pPr>
    </w:p>
    <w:sectPr w:rsidR="00CC2592">
      <w:headerReference w:type="even" r:id="rId7"/>
      <w:headerReference w:type="default" r:id="rId8"/>
      <w:footerReference w:type="even" r:id="rId9"/>
      <w:footerReference w:type="default" r:id="rId10"/>
      <w:headerReference w:type="first" r:id="rId11"/>
      <w:footerReference w:type="first" r:id="rId12"/>
      <w:pgSz w:w="12240" w:h="15840"/>
      <w:pgMar w:top="1872" w:right="360" w:bottom="1368" w:left="360" w:header="1152"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4CA" w:rsidRDefault="007064CA">
      <w:r>
        <w:separator/>
      </w:r>
    </w:p>
  </w:endnote>
  <w:endnote w:type="continuationSeparator" w:id="0">
    <w:p w:rsidR="007064CA" w:rsidRDefault="007064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01A" w:rsidRDefault="008840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92" w:rsidRDefault="00CC2592">
    <w:pPr>
      <w:pStyle w:val="Footer"/>
      <w:jc w:val="center"/>
      <w:rPr>
        <w:sz w:val="24"/>
      </w:rPr>
    </w:pPr>
  </w:p>
  <w:p w:rsidR="00CC2592" w:rsidRDefault="00CC2592">
    <w:pPr>
      <w:pStyle w:val="Footer"/>
      <w:jc w:val="center"/>
      <w:rPr>
        <w:sz w:val="24"/>
      </w:rPr>
    </w:pPr>
    <w:r>
      <w:rPr>
        <w:sz w:val="24"/>
      </w:rPr>
      <w:t xml:space="preserve">Page </w:t>
    </w:r>
    <w:r>
      <w:rPr>
        <w:sz w:val="24"/>
      </w:rPr>
      <w:fldChar w:fldCharType="begin"/>
    </w:r>
    <w:r>
      <w:rPr>
        <w:sz w:val="24"/>
      </w:rPr>
      <w:instrText xml:space="preserve"> PAGE </w:instrText>
    </w:r>
    <w:r>
      <w:rPr>
        <w:sz w:val="24"/>
      </w:rPr>
      <w:fldChar w:fldCharType="separate"/>
    </w:r>
    <w:r w:rsidR="0088401A">
      <w:rPr>
        <w:noProof/>
        <w:sz w:val="24"/>
      </w:rPr>
      <w:t>2</w:t>
    </w:r>
    <w:r>
      <w:rPr>
        <w:sz w:val="24"/>
      </w:rPr>
      <w:fldChar w:fldCharType="end"/>
    </w:r>
    <w:r>
      <w:rPr>
        <w:sz w:val="24"/>
      </w:rPr>
      <w:t xml:space="preserve"> of </w:t>
    </w:r>
    <w:r>
      <w:rPr>
        <w:sz w:val="24"/>
      </w:rPr>
      <w:fldChar w:fldCharType="begin"/>
    </w:r>
    <w:r>
      <w:rPr>
        <w:sz w:val="24"/>
      </w:rPr>
      <w:instrText xml:space="preserve"> NUMPAGES </w:instrText>
    </w:r>
    <w:r>
      <w:rPr>
        <w:sz w:val="24"/>
      </w:rPr>
      <w:fldChar w:fldCharType="separate"/>
    </w:r>
    <w:r w:rsidR="0088401A">
      <w:rPr>
        <w:noProof/>
        <w:sz w:val="24"/>
      </w:rPr>
      <w:t>2</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92" w:rsidRDefault="00CC2592">
    <w:pPr>
      <w:pStyle w:val="Footer"/>
      <w:jc w:val="center"/>
      <w:rPr>
        <w:sz w:val="24"/>
      </w:rPr>
    </w:pPr>
    <w:r>
      <w:rPr>
        <w:sz w:val="24"/>
      </w:rPr>
      <w:t xml:space="preserve">Page </w:t>
    </w:r>
    <w:r>
      <w:rPr>
        <w:sz w:val="24"/>
      </w:rPr>
      <w:fldChar w:fldCharType="begin"/>
    </w:r>
    <w:r>
      <w:rPr>
        <w:sz w:val="24"/>
      </w:rPr>
      <w:instrText xml:space="preserve"> PAGE </w:instrText>
    </w:r>
    <w:r>
      <w:rPr>
        <w:sz w:val="24"/>
      </w:rPr>
      <w:fldChar w:fldCharType="separate"/>
    </w:r>
    <w:r w:rsidR="0088401A">
      <w:rPr>
        <w:noProof/>
        <w:sz w:val="24"/>
      </w:rPr>
      <w:t>1</w:t>
    </w:r>
    <w:r>
      <w:rPr>
        <w:sz w:val="24"/>
      </w:rPr>
      <w:fldChar w:fldCharType="end"/>
    </w:r>
    <w:r>
      <w:rPr>
        <w:sz w:val="24"/>
      </w:rPr>
      <w:t xml:space="preserve"> of </w:t>
    </w:r>
    <w:r>
      <w:rPr>
        <w:sz w:val="24"/>
      </w:rPr>
      <w:fldChar w:fldCharType="begin"/>
    </w:r>
    <w:r>
      <w:rPr>
        <w:sz w:val="24"/>
      </w:rPr>
      <w:instrText xml:space="preserve"> NUMPAGES </w:instrText>
    </w:r>
    <w:r>
      <w:rPr>
        <w:sz w:val="24"/>
      </w:rPr>
      <w:fldChar w:fldCharType="separate"/>
    </w:r>
    <w:r w:rsidR="0088401A">
      <w:rPr>
        <w:noProof/>
        <w:sz w:val="24"/>
      </w:rPr>
      <w:t>2</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4CA" w:rsidRDefault="007064CA">
      <w:r>
        <w:separator/>
      </w:r>
    </w:p>
  </w:footnote>
  <w:footnote w:type="continuationSeparator" w:id="0">
    <w:p w:rsidR="007064CA" w:rsidRDefault="00706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01A" w:rsidRDefault="008840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92" w:rsidRDefault="00CC2592">
    <w:pPr>
      <w:pStyle w:val="Header"/>
      <w:widowControl w:val="0"/>
      <w:jc w:val="center"/>
      <w:rPr>
        <w:sz w:val="24"/>
      </w:rPr>
    </w:pPr>
    <w:r>
      <w:rPr>
        <w:sz w:val="24"/>
      </w:rPr>
      <w:t xml:space="preserve"> - Pg. </w:t>
    </w:r>
    <w:r>
      <w:rPr>
        <w:sz w:val="24"/>
      </w:rPr>
      <w:fldChar w:fldCharType="begin"/>
    </w:r>
    <w:r>
      <w:rPr>
        <w:sz w:val="24"/>
      </w:rPr>
      <w:instrText xml:space="preserve"> PAGE  \* MERGEFORMAT </w:instrText>
    </w:r>
    <w:r>
      <w:rPr>
        <w:sz w:val="24"/>
      </w:rPr>
      <w:fldChar w:fldCharType="separate"/>
    </w:r>
    <w:r w:rsidR="0088401A">
      <w:rPr>
        <w:noProof/>
        <w:sz w:val="24"/>
      </w:rPr>
      <w:t>2</w:t>
    </w:r>
    <w:r>
      <w:rPr>
        <w:sz w:val="24"/>
      </w:rPr>
      <w:fldChar w:fldCharType="end"/>
    </w:r>
  </w:p>
  <w:p w:rsidR="00CC2592" w:rsidRDefault="00CC2592">
    <w:pPr>
      <w:pStyle w:val="Header"/>
      <w:widowControl w:val="0"/>
      <w:jc w:val="center"/>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92" w:rsidRDefault="00CC2592">
    <w:pPr>
      <w:pStyle w:val="Header"/>
      <w:tabs>
        <w:tab w:val="left" w:pos="10980"/>
      </w:tabs>
    </w:pPr>
    <w:r>
      <w:rPr>
        <w:noProof/>
      </w:rPr>
      <w:pict>
        <v:shapetype id="_x0000_t202" coordsize="21600,21600" o:spt="202" path="m,l,21600r21600,l21600,xe">
          <v:stroke joinstyle="miter"/>
          <v:path gradientshapeok="t" o:connecttype="rect"/>
        </v:shapetype>
        <v:shape id="_x0000_s2050" type="#_x0000_t202" style="position:absolute;margin-left:310.05pt;margin-top:-39.4pt;width:259.2pt;height:187.2pt;z-index:251658240" stroked="f">
          <v:textbox style="mso-rotate-with-shape:t">
            <w:txbxContent>
              <w:p w:rsidR="00CC2592" w:rsidRDefault="00CC2592">
                <w:pPr>
                  <w:widowControl w:val="0"/>
                  <w:tabs>
                    <w:tab w:val="left" w:pos="3024"/>
                  </w:tabs>
                  <w:ind w:left="3024"/>
                  <w:rPr>
                    <w:snapToGrid w:val="0"/>
                    <w:sz w:val="24"/>
                  </w:rPr>
                </w:pPr>
                <w:r>
                  <w:rPr>
                    <w:snapToGrid w:val="0"/>
                    <w:sz w:val="24"/>
                  </w:rPr>
                  <w:t>No.  237</w:t>
                </w:r>
              </w:p>
              <w:p w:rsidR="00CC2592" w:rsidRDefault="00CC2592">
                <w:pPr>
                  <w:widowControl w:val="0"/>
                  <w:rPr>
                    <w:snapToGrid w:val="0"/>
                    <w:sz w:val="24"/>
                  </w:rPr>
                </w:pPr>
              </w:p>
              <w:p w:rsidR="0088401A" w:rsidRDefault="0088401A">
                <w:pPr>
                  <w:widowControl w:val="0"/>
                  <w:rPr>
                    <w:snapToGrid w:val="0"/>
                    <w:sz w:val="24"/>
                  </w:rPr>
                </w:pPr>
              </w:p>
              <w:p w:rsidR="00CC2592" w:rsidRDefault="00CC2592">
                <w:pPr>
                  <w:widowControl w:val="0"/>
                  <w:tabs>
                    <w:tab w:val="left" w:pos="1440"/>
                  </w:tabs>
                  <w:rPr>
                    <w:snapToGrid w:val="0"/>
                    <w:sz w:val="24"/>
                  </w:rPr>
                </w:pPr>
                <w:r>
                  <w:rPr>
                    <w:snapToGrid w:val="0"/>
                    <w:sz w:val="24"/>
                  </w:rPr>
                  <w:t>SECTION:</w:t>
                </w:r>
                <w:r>
                  <w:rPr>
                    <w:snapToGrid w:val="0"/>
                    <w:sz w:val="24"/>
                  </w:rPr>
                  <w:tab/>
                  <w:t>PUPILS</w:t>
                </w:r>
              </w:p>
              <w:p w:rsidR="00CC2592" w:rsidRDefault="00CC2592">
                <w:pPr>
                  <w:widowControl w:val="0"/>
                  <w:tabs>
                    <w:tab w:val="left" w:pos="1440"/>
                  </w:tabs>
                  <w:rPr>
                    <w:snapToGrid w:val="0"/>
                    <w:sz w:val="24"/>
                  </w:rPr>
                </w:pPr>
              </w:p>
              <w:p w:rsidR="00CC2592" w:rsidRDefault="00CC2592" w:rsidP="00CC2592">
                <w:pPr>
                  <w:widowControl w:val="0"/>
                  <w:tabs>
                    <w:tab w:val="left" w:pos="1440"/>
                  </w:tabs>
                  <w:ind w:left="1440" w:hanging="1440"/>
                  <w:rPr>
                    <w:snapToGrid w:val="0"/>
                    <w:sz w:val="24"/>
                  </w:rPr>
                </w:pPr>
                <w:r>
                  <w:rPr>
                    <w:snapToGrid w:val="0"/>
                    <w:sz w:val="24"/>
                  </w:rPr>
                  <w:t>TITLE:</w:t>
                </w:r>
                <w:r>
                  <w:rPr>
                    <w:snapToGrid w:val="0"/>
                    <w:sz w:val="24"/>
                  </w:rPr>
                  <w:tab/>
                  <w:t>ACCEPTABLE STUDENT USE OF PERSONALLY OWNED DEVICES</w:t>
                </w:r>
              </w:p>
              <w:p w:rsidR="00CC2592" w:rsidRDefault="00CC2592">
                <w:pPr>
                  <w:widowControl w:val="0"/>
                  <w:rPr>
                    <w:snapToGrid w:val="0"/>
                    <w:sz w:val="24"/>
                  </w:rPr>
                </w:pPr>
              </w:p>
              <w:p w:rsidR="00CC2592" w:rsidRDefault="00CC2592">
                <w:pPr>
                  <w:widowControl w:val="0"/>
                  <w:rPr>
                    <w:snapToGrid w:val="0"/>
                    <w:sz w:val="24"/>
                  </w:rPr>
                </w:pPr>
                <w:r>
                  <w:rPr>
                    <w:snapToGrid w:val="0"/>
                    <w:sz w:val="24"/>
                  </w:rPr>
                  <w:t>ADOPTED:</w:t>
                </w:r>
                <w:r>
                  <w:rPr>
                    <w:snapToGrid w:val="0"/>
                    <w:sz w:val="24"/>
                  </w:rPr>
                  <w:tab/>
                  <w:t>June 24, 2008</w:t>
                </w:r>
              </w:p>
              <w:p w:rsidR="00CC2592" w:rsidRDefault="00CC2592">
                <w:pPr>
                  <w:widowControl w:val="0"/>
                  <w:rPr>
                    <w:snapToGrid w:val="0"/>
                    <w:sz w:val="24"/>
                  </w:rPr>
                </w:pPr>
              </w:p>
              <w:p w:rsidR="00CC2592" w:rsidRDefault="00CC2592">
                <w:pPr>
                  <w:widowControl w:val="0"/>
                  <w:rPr>
                    <w:snapToGrid w:val="0"/>
                    <w:sz w:val="24"/>
                  </w:rPr>
                </w:pPr>
                <w:r>
                  <w:rPr>
                    <w:snapToGrid w:val="0"/>
                    <w:sz w:val="24"/>
                  </w:rPr>
                  <w:t>REVISED:</w:t>
                </w:r>
                <w:r>
                  <w:rPr>
                    <w:snapToGrid w:val="0"/>
                    <w:sz w:val="24"/>
                  </w:rPr>
                  <w:tab/>
                </w:r>
                <w:r w:rsidR="0088401A">
                  <w:rPr>
                    <w:snapToGrid w:val="0"/>
                    <w:sz w:val="24"/>
                  </w:rPr>
                  <w:t>N</w:t>
                </w:r>
                <w:r>
                  <w:rPr>
                    <w:snapToGrid w:val="0"/>
                    <w:sz w:val="24"/>
                  </w:rPr>
                  <w:t>o</w:t>
                </w:r>
                <w:r w:rsidR="0088401A">
                  <w:rPr>
                    <w:snapToGrid w:val="0"/>
                    <w:sz w:val="24"/>
                  </w:rPr>
                  <w:t>vem</w:t>
                </w:r>
                <w:r>
                  <w:rPr>
                    <w:snapToGrid w:val="0"/>
                    <w:sz w:val="24"/>
                  </w:rPr>
                  <w:t>ber 2</w:t>
                </w:r>
                <w:r w:rsidR="0088401A">
                  <w:rPr>
                    <w:snapToGrid w:val="0"/>
                    <w:sz w:val="24"/>
                  </w:rPr>
                  <w:t>9</w:t>
                </w:r>
                <w:r>
                  <w:rPr>
                    <w:snapToGrid w:val="0"/>
                    <w:sz w:val="24"/>
                  </w:rPr>
                  <w:t>, 20</w:t>
                </w:r>
                <w:r w:rsidR="0088401A">
                  <w:rPr>
                    <w:snapToGrid w:val="0"/>
                    <w:sz w:val="24"/>
                  </w:rPr>
                  <w:t>11</w:t>
                </w:r>
              </w:p>
              <w:p w:rsidR="00CC2592" w:rsidRDefault="00CC2592">
                <w:pPr>
                  <w:widowControl w:val="0"/>
                  <w:rPr>
                    <w:snapToGrid w:val="0"/>
                    <w:sz w:val="24"/>
                  </w:rPr>
                </w:pPr>
              </w:p>
              <w:p w:rsidR="00CC2592" w:rsidRDefault="00CC2592">
                <w:pPr>
                  <w:rPr>
                    <w:sz w:val="24"/>
                  </w:rPr>
                </w:pPr>
              </w:p>
            </w:txbxContent>
          </v:textbox>
          <w10:wrap type="topAndBottom"/>
        </v:shape>
      </w:pict>
    </w:r>
    <w:r>
      <w:rPr>
        <w:noProof/>
      </w:rPr>
      <w:pict>
        <v:shape id="_x0000_s2049" type="#_x0000_t202" style="position:absolute;margin-left:10.8pt;margin-top:7.2pt;width:244.8pt;height:136.8pt;z-index:251657216" o:allowincell="f" stroked="f">
          <v:textbox style="mso-rotate-with-shape:t">
            <w:txbxContent>
              <w:p w:rsidR="00CC2592" w:rsidRDefault="00CC2592">
                <w:pPr>
                  <w:rPr>
                    <w:sz w:val="48"/>
                  </w:rPr>
                </w:pPr>
                <w:r>
                  <w:rPr>
                    <w:sz w:val="72"/>
                    <w:szCs w:val="72"/>
                  </w:rPr>
                  <w:t>Plum Borough School District</w:t>
                </w:r>
                <w:r>
                  <w:rPr>
                    <w:sz w:val="72"/>
                    <w:szCs w:val="72"/>
                  </w:rPr>
                  <w:tab/>
                </w:r>
              </w:p>
              <w:p w:rsidR="00CC2592" w:rsidRDefault="00CC2592">
                <w:pPr>
                  <w:rPr>
                    <w:sz w:val="48"/>
                  </w:rPr>
                </w:pPr>
              </w:p>
            </w:txbxContent>
          </v:textbox>
          <w10:wrap type="topAndBott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5C88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A55AA"/>
    <w:rsid w:val="007064CA"/>
    <w:rsid w:val="0088401A"/>
    <w:rsid w:val="008F0A5D"/>
    <w:rsid w:val="00A37184"/>
    <w:rsid w:val="00CC2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z w:val="24"/>
    </w:rPr>
  </w:style>
  <w:style w:type="paragraph" w:styleId="Heading2">
    <w:name w:val="heading 2"/>
    <w:basedOn w:val="Normal"/>
    <w:next w:val="Normal"/>
    <w:qFormat/>
    <w:pPr>
      <w:keepNext/>
      <w:widowControl w:val="0"/>
      <w:tabs>
        <w:tab w:val="left" w:pos="429"/>
        <w:tab w:val="left" w:pos="879"/>
      </w:tabs>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001</vt:lpstr>
    </vt:vector>
  </TitlesOfParts>
  <Company>NSR</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Luchino Castagno</dc:creator>
  <cp:lastModifiedBy>pastuchaj</cp:lastModifiedBy>
  <cp:revision>2</cp:revision>
  <cp:lastPrinted>2011-09-30T17:29:00Z</cp:lastPrinted>
  <dcterms:created xsi:type="dcterms:W3CDTF">2011-12-20T16:04:00Z</dcterms:created>
  <dcterms:modified xsi:type="dcterms:W3CDTF">2011-12-20T16:04:00Z</dcterms:modified>
</cp:coreProperties>
</file>